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F2" w:rsidRDefault="004210F2">
      <w:r w:rsidRPr="004210F2">
        <w:drawing>
          <wp:inline distT="0" distB="0" distL="0" distR="0">
            <wp:extent cx="5612130" cy="735570"/>
            <wp:effectExtent l="19050" t="0" r="7620" b="0"/>
            <wp:docPr id="1" name="Imagen 1" descr="Encabe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C99" w:rsidRPr="00343C99" w:rsidRDefault="00343C99" w:rsidP="00343C99">
      <w:pPr>
        <w:jc w:val="center"/>
        <w:rPr>
          <w:b/>
          <w:u w:val="single"/>
        </w:rPr>
      </w:pPr>
      <w:r w:rsidRPr="00343C99">
        <w:rPr>
          <w:b/>
          <w:u w:val="single"/>
        </w:rPr>
        <w:t>REGLAS DE PROCEDIMIENTO</w:t>
      </w:r>
    </w:p>
    <w:tbl>
      <w:tblPr>
        <w:tblStyle w:val="Tablaconcuadrcula"/>
        <w:tblW w:w="0" w:type="auto"/>
        <w:tblLook w:val="04A0"/>
      </w:tblPr>
      <w:tblGrid>
        <w:gridCol w:w="2244"/>
        <w:gridCol w:w="1026"/>
        <w:gridCol w:w="1374"/>
        <w:gridCol w:w="4334"/>
      </w:tblGrid>
      <w:tr w:rsidR="004210F2" w:rsidTr="0046476B">
        <w:tc>
          <w:tcPr>
            <w:tcW w:w="2244" w:type="dxa"/>
          </w:tcPr>
          <w:p w:rsidR="004210F2" w:rsidRPr="004210F2" w:rsidRDefault="004210F2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MOCIONES</w:t>
            </w:r>
          </w:p>
        </w:tc>
        <w:tc>
          <w:tcPr>
            <w:tcW w:w="1026" w:type="dxa"/>
          </w:tcPr>
          <w:p w:rsidR="004210F2" w:rsidRPr="004210F2" w:rsidRDefault="004210F2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VOTACIÓN</w:t>
            </w:r>
          </w:p>
        </w:tc>
        <w:tc>
          <w:tcPr>
            <w:tcW w:w="1374" w:type="dxa"/>
          </w:tcPr>
          <w:p w:rsidR="004210F2" w:rsidRPr="004210F2" w:rsidRDefault="004210F2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PASA POR</w:t>
            </w:r>
          </w:p>
        </w:tc>
        <w:tc>
          <w:tcPr>
            <w:tcW w:w="4334" w:type="dxa"/>
          </w:tcPr>
          <w:p w:rsidR="004210F2" w:rsidRPr="004210F2" w:rsidRDefault="004210F2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DESCRIPCIÓN</w:t>
            </w:r>
          </w:p>
        </w:tc>
      </w:tr>
      <w:tr w:rsidR="004210F2" w:rsidTr="0046476B">
        <w:tc>
          <w:tcPr>
            <w:tcW w:w="2244" w:type="dxa"/>
          </w:tcPr>
          <w:p w:rsidR="004210F2" w:rsidRPr="004210F2" w:rsidRDefault="004210F2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Moción para establecer la Agenda</w:t>
            </w:r>
          </w:p>
        </w:tc>
        <w:tc>
          <w:tcPr>
            <w:tcW w:w="1026" w:type="dxa"/>
          </w:tcPr>
          <w:p w:rsidR="004210F2" w:rsidRPr="004210F2" w:rsidRDefault="004210F2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Inmediata</w:t>
            </w:r>
          </w:p>
        </w:tc>
        <w:tc>
          <w:tcPr>
            <w:tcW w:w="1374" w:type="dxa"/>
          </w:tcPr>
          <w:p w:rsidR="004210F2" w:rsidRPr="004210F2" w:rsidRDefault="004210F2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Mayoría Simple</w:t>
            </w:r>
          </w:p>
        </w:tc>
        <w:tc>
          <w:tcPr>
            <w:tcW w:w="4334" w:type="dxa"/>
          </w:tcPr>
          <w:p w:rsidR="004210F2" w:rsidRPr="004210F2" w:rsidRDefault="004210F2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utiliza para establecer el orden de prioridad en el cual</w:t>
            </w:r>
            <w:r w:rsidR="0046476B">
              <w:rPr>
                <w:sz w:val="18"/>
                <w:szCs w:val="18"/>
              </w:rPr>
              <w:t xml:space="preserve"> serán tratados cada uno de los temas propuestos para el debate</w:t>
            </w:r>
            <w:proofErr w:type="gramStart"/>
            <w:r w:rsidR="0046476B">
              <w:rPr>
                <w:sz w:val="18"/>
                <w:szCs w:val="18"/>
              </w:rPr>
              <w:t>..</w:t>
            </w:r>
            <w:proofErr w:type="gramEnd"/>
          </w:p>
        </w:tc>
      </w:tr>
      <w:tr w:rsidR="004210F2" w:rsidTr="0046476B">
        <w:tc>
          <w:tcPr>
            <w:tcW w:w="2244" w:type="dxa"/>
          </w:tcPr>
          <w:p w:rsidR="0046476B" w:rsidRDefault="004210F2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 xml:space="preserve">Moción para establecer el </w:t>
            </w:r>
            <w:r w:rsidR="0046476B">
              <w:rPr>
                <w:b/>
                <w:sz w:val="18"/>
                <w:szCs w:val="18"/>
              </w:rPr>
              <w:t xml:space="preserve">Tópico a debatir </w:t>
            </w:r>
          </w:p>
          <w:p w:rsidR="004210F2" w:rsidRPr="004210F2" w:rsidRDefault="0046476B" w:rsidP="004210F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="004210F2" w:rsidRPr="004210F2">
              <w:rPr>
                <w:b/>
                <w:sz w:val="18"/>
                <w:szCs w:val="18"/>
              </w:rPr>
              <w:t>Tiempo de Oratoria</w:t>
            </w:r>
          </w:p>
        </w:tc>
        <w:tc>
          <w:tcPr>
            <w:tcW w:w="1026" w:type="dxa"/>
          </w:tcPr>
          <w:p w:rsidR="004210F2" w:rsidRPr="004210F2" w:rsidRDefault="0046476B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 a favor/ Dos en contra</w:t>
            </w:r>
          </w:p>
        </w:tc>
        <w:tc>
          <w:tcPr>
            <w:tcW w:w="1374" w:type="dxa"/>
          </w:tcPr>
          <w:p w:rsidR="004210F2" w:rsidRPr="004210F2" w:rsidRDefault="0046476B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Mayoría Simple</w:t>
            </w:r>
          </w:p>
        </w:tc>
        <w:tc>
          <w:tcPr>
            <w:tcW w:w="4334" w:type="dxa"/>
          </w:tcPr>
          <w:p w:rsidR="004210F2" w:rsidRPr="004210F2" w:rsidRDefault="0046476B" w:rsidP="004647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utiliza para determinar de una manera democrática el tópico a debatir.</w:t>
            </w:r>
          </w:p>
        </w:tc>
      </w:tr>
      <w:tr w:rsidR="004210F2" w:rsidTr="0046476B">
        <w:tc>
          <w:tcPr>
            <w:tcW w:w="2244" w:type="dxa"/>
          </w:tcPr>
          <w:p w:rsidR="004210F2" w:rsidRPr="004210F2" w:rsidRDefault="004210F2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Moción para Abrir/Cerrar la Lista de Oradores</w:t>
            </w:r>
            <w:r w:rsidR="008610B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026" w:type="dxa"/>
          </w:tcPr>
          <w:p w:rsidR="004210F2" w:rsidRPr="004210F2" w:rsidRDefault="0046476B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Inmediata</w:t>
            </w:r>
          </w:p>
        </w:tc>
        <w:tc>
          <w:tcPr>
            <w:tcW w:w="1374" w:type="dxa"/>
          </w:tcPr>
          <w:p w:rsidR="004210F2" w:rsidRPr="004210F2" w:rsidRDefault="0046476B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Mayoría Simple</w:t>
            </w:r>
          </w:p>
        </w:tc>
        <w:tc>
          <w:tcPr>
            <w:tcW w:w="4334" w:type="dxa"/>
          </w:tcPr>
          <w:p w:rsidR="004210F2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utilizado para abrir el espacio de la sesión en donde cada mandatario tendrá la oportunidad de dirigirse al foro desde el pódium.</w:t>
            </w:r>
          </w:p>
        </w:tc>
      </w:tr>
      <w:tr w:rsidR="008610B3" w:rsidTr="0046476B">
        <w:tc>
          <w:tcPr>
            <w:tcW w:w="2244" w:type="dxa"/>
          </w:tcPr>
          <w:p w:rsidR="008610B3" w:rsidRPr="004210F2" w:rsidRDefault="008610B3" w:rsidP="004210F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Moción para Establecer Preguntas</w:t>
            </w:r>
            <w:r w:rsidR="00343C99">
              <w:rPr>
                <w:b/>
                <w:sz w:val="18"/>
                <w:szCs w:val="18"/>
              </w:rPr>
              <w:t xml:space="preserve"> (secundada)</w:t>
            </w:r>
          </w:p>
        </w:tc>
        <w:tc>
          <w:tcPr>
            <w:tcW w:w="1026" w:type="dxa"/>
          </w:tcPr>
          <w:p w:rsidR="008610B3" w:rsidRDefault="008610B3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Inmediata</w:t>
            </w:r>
          </w:p>
        </w:tc>
        <w:tc>
          <w:tcPr>
            <w:tcW w:w="1374" w:type="dxa"/>
          </w:tcPr>
          <w:p w:rsidR="008610B3" w:rsidRDefault="008610B3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Mayoría Simple</w:t>
            </w:r>
          </w:p>
        </w:tc>
        <w:tc>
          <w:tcPr>
            <w:tcW w:w="4334" w:type="dxa"/>
          </w:tcPr>
          <w:p w:rsidR="008610B3" w:rsidRDefault="008610B3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 utilizado para interrogar al delegado que ha leído su discurso o </w:t>
            </w:r>
            <w:r w:rsidR="00343C99">
              <w:rPr>
                <w:sz w:val="18"/>
                <w:szCs w:val="18"/>
              </w:rPr>
              <w:t>postura.</w:t>
            </w:r>
          </w:p>
        </w:tc>
      </w:tr>
      <w:tr w:rsidR="008F4EA8" w:rsidTr="0046476B">
        <w:tc>
          <w:tcPr>
            <w:tcW w:w="2244" w:type="dxa"/>
          </w:tcPr>
          <w:p w:rsidR="008F4EA8" w:rsidRPr="004210F2" w:rsidRDefault="008F4EA8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Moción para establecer el Debate Formal (Caucus Moderado o Cuarto Intermedio Moderado)</w:t>
            </w:r>
            <w:r w:rsidR="00343C99">
              <w:rPr>
                <w:b/>
                <w:sz w:val="18"/>
                <w:szCs w:val="18"/>
              </w:rPr>
              <w:t xml:space="preserve"> (secundada)</w:t>
            </w:r>
          </w:p>
        </w:tc>
        <w:tc>
          <w:tcPr>
            <w:tcW w:w="1026" w:type="dxa"/>
          </w:tcPr>
          <w:p w:rsidR="008F4EA8" w:rsidRPr="004210F2" w:rsidRDefault="008F4EA8" w:rsidP="008A7C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Inmediata</w:t>
            </w:r>
          </w:p>
        </w:tc>
        <w:tc>
          <w:tcPr>
            <w:tcW w:w="1374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Mayoría Simple</w:t>
            </w:r>
          </w:p>
        </w:tc>
        <w:tc>
          <w:tcPr>
            <w:tcW w:w="4334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utiliza para abrir una sesión de debate que es moderada por el Presidente de la Mesa. Debe incluir un tiempo de intervención y uno de duración.</w:t>
            </w:r>
          </w:p>
        </w:tc>
      </w:tr>
      <w:tr w:rsidR="008F4EA8" w:rsidTr="0046476B">
        <w:tc>
          <w:tcPr>
            <w:tcW w:w="2244" w:type="dxa"/>
          </w:tcPr>
          <w:p w:rsidR="008F4EA8" w:rsidRPr="004210F2" w:rsidRDefault="008F4EA8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Moción para establecer el Debate Informal (Caucus Inmoderado o Cuarto Intermedio Inmoderado)</w:t>
            </w:r>
            <w:r w:rsidR="00343C99">
              <w:rPr>
                <w:b/>
                <w:sz w:val="18"/>
                <w:szCs w:val="18"/>
              </w:rPr>
              <w:t xml:space="preserve"> (secundada)</w:t>
            </w:r>
          </w:p>
        </w:tc>
        <w:tc>
          <w:tcPr>
            <w:tcW w:w="1026" w:type="dxa"/>
          </w:tcPr>
          <w:p w:rsidR="008F4EA8" w:rsidRPr="004210F2" w:rsidRDefault="008F4EA8" w:rsidP="008A7C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Inmediata</w:t>
            </w:r>
          </w:p>
        </w:tc>
        <w:tc>
          <w:tcPr>
            <w:tcW w:w="1374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Mayoría Simple</w:t>
            </w:r>
          </w:p>
        </w:tc>
        <w:tc>
          <w:tcPr>
            <w:tcW w:w="4334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Abre una sesión de debate directo por un período de tiempo. Aquí se inician las negociaciones y la redacción de la Declaración Final, sólo incluye un tiempo de duración.</w:t>
            </w:r>
          </w:p>
        </w:tc>
      </w:tr>
      <w:tr w:rsidR="008F4EA8" w:rsidTr="0046476B">
        <w:tc>
          <w:tcPr>
            <w:tcW w:w="2244" w:type="dxa"/>
          </w:tcPr>
          <w:p w:rsidR="008F4EA8" w:rsidRPr="004210F2" w:rsidRDefault="008F4EA8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Moción para Cerrar el Debate.</w:t>
            </w:r>
            <w:r w:rsidR="00343C99">
              <w:rPr>
                <w:b/>
                <w:sz w:val="18"/>
                <w:szCs w:val="18"/>
              </w:rPr>
              <w:t xml:space="preserve"> (secundada)</w:t>
            </w:r>
          </w:p>
        </w:tc>
        <w:tc>
          <w:tcPr>
            <w:tcW w:w="1026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 a favor/ Dos en contra</w:t>
            </w:r>
          </w:p>
        </w:tc>
        <w:tc>
          <w:tcPr>
            <w:tcW w:w="1374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 Mayoría</w:t>
            </w:r>
          </w:p>
        </w:tc>
        <w:tc>
          <w:tcPr>
            <w:tcW w:w="4334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 moción cierra definitivamente el tema en cuestión, y se procede a firmar y realizar la votación inmediata de la declaración final.</w:t>
            </w:r>
          </w:p>
        </w:tc>
      </w:tr>
      <w:tr w:rsidR="008F4EA8" w:rsidTr="0046476B">
        <w:tc>
          <w:tcPr>
            <w:tcW w:w="2244" w:type="dxa"/>
          </w:tcPr>
          <w:p w:rsidR="008F4EA8" w:rsidRPr="004210F2" w:rsidRDefault="008F4EA8" w:rsidP="004210F2">
            <w:pPr>
              <w:jc w:val="both"/>
              <w:rPr>
                <w:b/>
                <w:sz w:val="18"/>
                <w:szCs w:val="18"/>
              </w:rPr>
            </w:pPr>
            <w:r w:rsidRPr="004210F2">
              <w:rPr>
                <w:b/>
                <w:sz w:val="18"/>
                <w:szCs w:val="18"/>
              </w:rPr>
              <w:t>Moción para Suspender la Reunión.</w:t>
            </w:r>
            <w:r w:rsidR="00343C99">
              <w:rPr>
                <w:b/>
                <w:sz w:val="18"/>
                <w:szCs w:val="18"/>
              </w:rPr>
              <w:t xml:space="preserve"> (secundada)</w:t>
            </w:r>
          </w:p>
        </w:tc>
        <w:tc>
          <w:tcPr>
            <w:tcW w:w="1026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Inmediata</w:t>
            </w:r>
          </w:p>
        </w:tc>
        <w:tc>
          <w:tcPr>
            <w:tcW w:w="1374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Mayoría Simple</w:t>
            </w:r>
          </w:p>
        </w:tc>
        <w:tc>
          <w:tcPr>
            <w:tcW w:w="4334" w:type="dxa"/>
          </w:tcPr>
          <w:p w:rsidR="008F4EA8" w:rsidRPr="004210F2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reunión se puede suspender por diversos motivos, como pueden ser: almuerzo, receso, etc.</w:t>
            </w:r>
          </w:p>
        </w:tc>
      </w:tr>
      <w:tr w:rsidR="008F4EA8" w:rsidTr="0046476B">
        <w:tc>
          <w:tcPr>
            <w:tcW w:w="2244" w:type="dxa"/>
          </w:tcPr>
          <w:p w:rsidR="008F4EA8" w:rsidRPr="004210F2" w:rsidRDefault="008F4EA8" w:rsidP="004210F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Moción para Aplazar el Debate</w:t>
            </w:r>
            <w:r w:rsidR="00343C99">
              <w:rPr>
                <w:b/>
                <w:sz w:val="18"/>
                <w:szCs w:val="18"/>
              </w:rPr>
              <w:t>. (secundada)</w:t>
            </w:r>
          </w:p>
        </w:tc>
        <w:tc>
          <w:tcPr>
            <w:tcW w:w="1026" w:type="dxa"/>
          </w:tcPr>
          <w:p w:rsidR="008F4EA8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 a favor/ Dos en contra</w:t>
            </w:r>
          </w:p>
        </w:tc>
        <w:tc>
          <w:tcPr>
            <w:tcW w:w="1374" w:type="dxa"/>
          </w:tcPr>
          <w:p w:rsidR="008F4EA8" w:rsidRPr="004210F2" w:rsidRDefault="008F4EA8" w:rsidP="008A7C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Mayoría Simple</w:t>
            </w:r>
          </w:p>
        </w:tc>
        <w:tc>
          <w:tcPr>
            <w:tcW w:w="4334" w:type="dxa"/>
          </w:tcPr>
          <w:p w:rsidR="008F4EA8" w:rsidRDefault="008F4EA8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Cuando no se llega a un acuerdo con respecto al tema en cuestión se aplaza el debate, para tratar otro de los temas en agenda, y luego se puede retomar el tema que fue previamente aplazado.</w:t>
            </w:r>
          </w:p>
        </w:tc>
      </w:tr>
      <w:tr w:rsidR="008F4EA8" w:rsidRPr="008610B3" w:rsidTr="0046476B">
        <w:tc>
          <w:tcPr>
            <w:tcW w:w="2244" w:type="dxa"/>
          </w:tcPr>
          <w:p w:rsidR="008F4EA8" w:rsidRPr="008610B3" w:rsidRDefault="008F4EA8" w:rsidP="004210F2">
            <w:pPr>
              <w:jc w:val="both"/>
              <w:rPr>
                <w:b/>
                <w:sz w:val="18"/>
                <w:szCs w:val="18"/>
              </w:rPr>
            </w:pPr>
            <w:r w:rsidRPr="008610B3">
              <w:rPr>
                <w:b/>
                <w:sz w:val="18"/>
                <w:szCs w:val="18"/>
              </w:rPr>
              <w:t>Moción de Procedimiento</w:t>
            </w:r>
          </w:p>
        </w:tc>
        <w:tc>
          <w:tcPr>
            <w:tcW w:w="1026" w:type="dxa"/>
          </w:tcPr>
          <w:p w:rsidR="008F4EA8" w:rsidRPr="008610B3" w:rsidRDefault="008610B3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Inmediata</w:t>
            </w:r>
          </w:p>
        </w:tc>
        <w:tc>
          <w:tcPr>
            <w:tcW w:w="1374" w:type="dxa"/>
          </w:tcPr>
          <w:p w:rsidR="008F4EA8" w:rsidRPr="008610B3" w:rsidRDefault="008610B3" w:rsidP="008A7C7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Mayoría Simple</w:t>
            </w:r>
          </w:p>
        </w:tc>
        <w:tc>
          <w:tcPr>
            <w:tcW w:w="4334" w:type="dxa"/>
          </w:tcPr>
          <w:p w:rsidR="008F4EA8" w:rsidRPr="008610B3" w:rsidRDefault="008610B3" w:rsidP="008610B3">
            <w:pPr>
              <w:pStyle w:val="Textoindependient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610B3">
              <w:rPr>
                <w:rFonts w:asciiTheme="minorHAnsi" w:hAnsiTheme="minorHAnsi"/>
                <w:sz w:val="18"/>
                <w:szCs w:val="18"/>
              </w:rPr>
              <w:t xml:space="preserve">Propone un cambio en el curso del debate. </w:t>
            </w:r>
            <w:proofErr w:type="spellStart"/>
            <w:r w:rsidRPr="008610B3">
              <w:rPr>
                <w:rFonts w:asciiTheme="minorHAnsi" w:hAnsiTheme="minorHAnsi"/>
                <w:sz w:val="18"/>
                <w:szCs w:val="18"/>
              </w:rPr>
              <w:t>Ej</w:t>
            </w:r>
            <w:proofErr w:type="spellEnd"/>
            <w:r w:rsidRPr="008610B3">
              <w:rPr>
                <w:rFonts w:asciiTheme="minorHAnsi" w:hAnsiTheme="minorHAnsi"/>
                <w:sz w:val="18"/>
                <w:szCs w:val="18"/>
              </w:rPr>
              <w:t xml:space="preserve">: Abrir y cerrar sesiones, iniciar un debate informal, establecer sesiones extraordinarias de preguntas, introducir propuestas de resolución, entre otras. Estas mociones sólo pueden ser establecidas cuando el foro se encuentre abierto y nunca podrán interrumpir a un delegado en su discurso. </w:t>
            </w:r>
          </w:p>
        </w:tc>
      </w:tr>
      <w:tr w:rsidR="008F4EA8" w:rsidTr="0046476B">
        <w:tc>
          <w:tcPr>
            <w:tcW w:w="2244" w:type="dxa"/>
          </w:tcPr>
          <w:p w:rsidR="008F4EA8" w:rsidRDefault="008610B3" w:rsidP="008610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Moción de Duda Parlamentaria</w:t>
            </w:r>
          </w:p>
        </w:tc>
        <w:tc>
          <w:tcPr>
            <w:tcW w:w="1026" w:type="dxa"/>
          </w:tcPr>
          <w:p w:rsidR="008F4EA8" w:rsidRDefault="008610B3" w:rsidP="004210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Inmediata</w:t>
            </w:r>
          </w:p>
        </w:tc>
        <w:tc>
          <w:tcPr>
            <w:tcW w:w="1374" w:type="dxa"/>
          </w:tcPr>
          <w:p w:rsidR="008F4EA8" w:rsidRDefault="008F4EA8" w:rsidP="008A7C7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34" w:type="dxa"/>
          </w:tcPr>
          <w:p w:rsidR="008F4EA8" w:rsidRPr="008610B3" w:rsidRDefault="008610B3" w:rsidP="008610B3">
            <w:pPr>
              <w:pStyle w:val="Textoindependiente"/>
              <w:jc w:val="both"/>
              <w:rPr>
                <w:sz w:val="18"/>
                <w:szCs w:val="18"/>
              </w:rPr>
            </w:pPr>
            <w:r w:rsidRPr="008610B3">
              <w:rPr>
                <w:rFonts w:asciiTheme="minorHAnsi" w:hAnsiTheme="minorHAnsi"/>
                <w:sz w:val="18"/>
                <w:szCs w:val="18"/>
              </w:rPr>
              <w:t xml:space="preserve">Permite a los delegados esclarecer dudas con relación a las Reglas de Procedimiento. Recuerda que </w:t>
            </w:r>
            <w:r w:rsidRPr="008610B3">
              <w:rPr>
                <w:rFonts w:asciiTheme="minorHAnsi" w:hAnsiTheme="minorHAnsi"/>
                <w:b/>
                <w:sz w:val="18"/>
                <w:szCs w:val="18"/>
              </w:rPr>
              <w:t>ninguna de estas dos mociones puede interrumpir a un orador.</w:t>
            </w:r>
          </w:p>
        </w:tc>
      </w:tr>
    </w:tbl>
    <w:p w:rsidR="00BC3AA9" w:rsidRDefault="00BC3AA9" w:rsidP="004210F2">
      <w:pPr>
        <w:jc w:val="both"/>
      </w:pPr>
    </w:p>
    <w:tbl>
      <w:tblPr>
        <w:tblStyle w:val="Tablaconcuadrcula"/>
        <w:tblW w:w="0" w:type="auto"/>
        <w:tblLook w:val="04A0"/>
      </w:tblPr>
      <w:tblGrid>
        <w:gridCol w:w="1809"/>
        <w:gridCol w:w="7169"/>
      </w:tblGrid>
      <w:tr w:rsidR="008610B3" w:rsidTr="008610B3">
        <w:tc>
          <w:tcPr>
            <w:tcW w:w="1809" w:type="dxa"/>
          </w:tcPr>
          <w:p w:rsidR="008610B3" w:rsidRPr="008610B3" w:rsidRDefault="008610B3" w:rsidP="004210F2">
            <w:pPr>
              <w:jc w:val="both"/>
              <w:rPr>
                <w:b/>
                <w:sz w:val="18"/>
                <w:szCs w:val="18"/>
              </w:rPr>
            </w:pPr>
            <w:r w:rsidRPr="008610B3">
              <w:rPr>
                <w:b/>
                <w:sz w:val="18"/>
                <w:szCs w:val="18"/>
              </w:rPr>
              <w:t>PUNTOS</w:t>
            </w:r>
          </w:p>
        </w:tc>
        <w:tc>
          <w:tcPr>
            <w:tcW w:w="7169" w:type="dxa"/>
          </w:tcPr>
          <w:p w:rsidR="008610B3" w:rsidRPr="008610B3" w:rsidRDefault="008610B3" w:rsidP="004210F2">
            <w:pPr>
              <w:jc w:val="both"/>
              <w:rPr>
                <w:b/>
                <w:sz w:val="18"/>
                <w:szCs w:val="18"/>
              </w:rPr>
            </w:pPr>
            <w:r w:rsidRPr="008610B3">
              <w:rPr>
                <w:b/>
                <w:sz w:val="18"/>
                <w:szCs w:val="18"/>
              </w:rPr>
              <w:t>DESCRIPCIÓN</w:t>
            </w:r>
          </w:p>
        </w:tc>
      </w:tr>
      <w:tr w:rsidR="008610B3" w:rsidTr="008610B3">
        <w:tc>
          <w:tcPr>
            <w:tcW w:w="1809" w:type="dxa"/>
          </w:tcPr>
          <w:p w:rsidR="008610B3" w:rsidRPr="008610B3" w:rsidRDefault="008610B3" w:rsidP="004210F2">
            <w:pPr>
              <w:jc w:val="both"/>
              <w:rPr>
                <w:b/>
                <w:sz w:val="18"/>
                <w:szCs w:val="18"/>
              </w:rPr>
            </w:pPr>
            <w:r w:rsidRPr="008610B3">
              <w:rPr>
                <w:b/>
                <w:sz w:val="18"/>
                <w:szCs w:val="18"/>
              </w:rPr>
              <w:t>Punto de Orden</w:t>
            </w:r>
          </w:p>
        </w:tc>
        <w:tc>
          <w:tcPr>
            <w:tcW w:w="7169" w:type="dxa"/>
          </w:tcPr>
          <w:p w:rsidR="008610B3" w:rsidRPr="008610B3" w:rsidRDefault="008610B3" w:rsidP="004210F2">
            <w:pPr>
              <w:jc w:val="both"/>
              <w:rPr>
                <w:sz w:val="18"/>
                <w:szCs w:val="18"/>
              </w:rPr>
            </w:pPr>
            <w:r w:rsidRPr="008610B3">
              <w:rPr>
                <w:sz w:val="18"/>
                <w:szCs w:val="18"/>
              </w:rPr>
              <w:t xml:space="preserve">Se utiliza levantando el </w:t>
            </w:r>
            <w:proofErr w:type="spellStart"/>
            <w:r w:rsidRPr="008610B3">
              <w:rPr>
                <w:sz w:val="18"/>
                <w:szCs w:val="18"/>
              </w:rPr>
              <w:t>placard</w:t>
            </w:r>
            <w:proofErr w:type="spellEnd"/>
            <w:r w:rsidRPr="008610B3">
              <w:rPr>
                <w:sz w:val="18"/>
                <w:szCs w:val="18"/>
              </w:rPr>
              <w:t>, cuando la mesa ha cometido un error exclusivo de procedimiento.</w:t>
            </w:r>
          </w:p>
        </w:tc>
      </w:tr>
      <w:tr w:rsidR="008610B3" w:rsidTr="008610B3">
        <w:tc>
          <w:tcPr>
            <w:tcW w:w="1809" w:type="dxa"/>
          </w:tcPr>
          <w:p w:rsidR="008610B3" w:rsidRPr="008610B3" w:rsidRDefault="008610B3" w:rsidP="004210F2">
            <w:pPr>
              <w:jc w:val="both"/>
              <w:rPr>
                <w:b/>
                <w:sz w:val="18"/>
                <w:szCs w:val="18"/>
              </w:rPr>
            </w:pPr>
            <w:r w:rsidRPr="008610B3">
              <w:rPr>
                <w:b/>
                <w:sz w:val="18"/>
                <w:szCs w:val="18"/>
              </w:rPr>
              <w:t>Punto de Privilegio Personal</w:t>
            </w:r>
          </w:p>
        </w:tc>
        <w:tc>
          <w:tcPr>
            <w:tcW w:w="7169" w:type="dxa"/>
          </w:tcPr>
          <w:p w:rsidR="008610B3" w:rsidRPr="008610B3" w:rsidRDefault="008610B3" w:rsidP="004210F2">
            <w:pPr>
              <w:jc w:val="both"/>
              <w:rPr>
                <w:sz w:val="18"/>
                <w:szCs w:val="18"/>
              </w:rPr>
            </w:pPr>
            <w:r w:rsidRPr="008610B3">
              <w:rPr>
                <w:sz w:val="18"/>
                <w:szCs w:val="18"/>
              </w:rPr>
              <w:t>Se utiliza cuando un Miembro se siente disminuido por una cuestión externa al debate, alguna incomodidad. (</w:t>
            </w:r>
            <w:proofErr w:type="gramStart"/>
            <w:r w:rsidRPr="008610B3">
              <w:rPr>
                <w:sz w:val="18"/>
                <w:szCs w:val="18"/>
              </w:rPr>
              <w:t>iluminación</w:t>
            </w:r>
            <w:proofErr w:type="gramEnd"/>
            <w:r w:rsidRPr="008610B3">
              <w:rPr>
                <w:sz w:val="18"/>
                <w:szCs w:val="18"/>
              </w:rPr>
              <w:t>, frío, calor, acústica).</w:t>
            </w:r>
          </w:p>
        </w:tc>
      </w:tr>
      <w:tr w:rsidR="008610B3" w:rsidTr="008610B3">
        <w:tc>
          <w:tcPr>
            <w:tcW w:w="1809" w:type="dxa"/>
          </w:tcPr>
          <w:p w:rsidR="008610B3" w:rsidRPr="008610B3" w:rsidRDefault="008610B3" w:rsidP="004210F2">
            <w:pPr>
              <w:jc w:val="both"/>
              <w:rPr>
                <w:b/>
                <w:sz w:val="18"/>
                <w:szCs w:val="18"/>
              </w:rPr>
            </w:pPr>
            <w:r w:rsidRPr="008610B3">
              <w:rPr>
                <w:b/>
                <w:sz w:val="18"/>
                <w:szCs w:val="18"/>
              </w:rPr>
              <w:t>Derecho de Réplica</w:t>
            </w:r>
          </w:p>
        </w:tc>
        <w:tc>
          <w:tcPr>
            <w:tcW w:w="7169" w:type="dxa"/>
          </w:tcPr>
          <w:p w:rsidR="008610B3" w:rsidRPr="008610B3" w:rsidRDefault="008610B3" w:rsidP="004210F2">
            <w:pPr>
              <w:jc w:val="both"/>
              <w:rPr>
                <w:sz w:val="18"/>
                <w:szCs w:val="18"/>
              </w:rPr>
            </w:pPr>
            <w:r w:rsidRPr="008610B3">
              <w:rPr>
                <w:sz w:val="18"/>
                <w:szCs w:val="18"/>
              </w:rPr>
              <w:t>Un miembro lo utiliza cuando siente ofendida la integridad de su delegación por los comentarios emitidos por otro miembro. Debe ser explícito, sometido a la mesa por escrito, y requiere de la aprobación de la misma.</w:t>
            </w:r>
          </w:p>
        </w:tc>
      </w:tr>
    </w:tbl>
    <w:p w:rsidR="008F4EA8" w:rsidRPr="004210F2" w:rsidRDefault="008F4EA8" w:rsidP="004210F2">
      <w:pPr>
        <w:jc w:val="both"/>
      </w:pPr>
    </w:p>
    <w:sectPr w:rsidR="008F4EA8" w:rsidRPr="004210F2" w:rsidSect="004210F2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0F2"/>
    <w:rsid w:val="00343C99"/>
    <w:rsid w:val="004210F2"/>
    <w:rsid w:val="0046476B"/>
    <w:rsid w:val="008610B3"/>
    <w:rsid w:val="008F4EA8"/>
    <w:rsid w:val="00BC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1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0F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1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semiHidden/>
    <w:rsid w:val="008610B3"/>
    <w:pPr>
      <w:spacing w:after="0" w:line="240" w:lineRule="auto"/>
    </w:pPr>
    <w:rPr>
      <w:rFonts w:ascii="Arial" w:eastAsia="Times New Roman" w:hAnsi="Arial" w:cs="Times New Roman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610B3"/>
    <w:rPr>
      <w:rFonts w:ascii="Arial" w:eastAsia="Times New Roman" w:hAnsi="Arial" w:cs="Times New Roman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UNAM</dc:creator>
  <cp:keywords/>
  <dc:description/>
  <cp:lastModifiedBy>UNAM</cp:lastModifiedBy>
  <cp:revision>1</cp:revision>
  <dcterms:created xsi:type="dcterms:W3CDTF">2010-10-14T21:10:00Z</dcterms:created>
  <dcterms:modified xsi:type="dcterms:W3CDTF">2010-10-14T22:12:00Z</dcterms:modified>
</cp:coreProperties>
</file>